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Look w:val="0400" w:firstRow="0" w:lastRow="0" w:firstColumn="0" w:lastColumn="0" w:noHBand="0" w:noVBand="1"/>
      </w:tblPr>
      <w:tblGrid>
        <w:gridCol w:w="2835"/>
        <w:gridCol w:w="6379"/>
      </w:tblGrid>
      <w:tr w:rsidR="000A16B5" w:rsidRPr="00F518EA" w:rsidTr="00F518EA">
        <w:tc>
          <w:tcPr>
            <w:tcW w:w="2835" w:type="dxa"/>
            <w:shd w:val="clear" w:color="auto" w:fill="auto"/>
          </w:tcPr>
          <w:p w:rsidR="000A16B5" w:rsidRPr="00F518EA" w:rsidRDefault="00F518EA">
            <w:pPr>
              <w:spacing w:line="240" w:lineRule="auto"/>
              <w:rPr>
                <w:sz w:val="22"/>
                <w:szCs w:val="22"/>
              </w:rPr>
            </w:pPr>
            <w:r w:rsidRPr="00F518EA"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FFFFFF"/>
              </w:rPr>
              <w:tab/>
            </w:r>
            <w:r w:rsidRPr="00F518EA"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FFFFFF"/>
              </w:rPr>
              <w:tab/>
            </w:r>
          </w:p>
        </w:tc>
        <w:tc>
          <w:tcPr>
            <w:tcW w:w="6379" w:type="dxa"/>
            <w:shd w:val="clear" w:color="auto" w:fill="auto"/>
          </w:tcPr>
          <w:p w:rsidR="000A16B5" w:rsidRPr="00F518EA" w:rsidRDefault="00F518EA">
            <w:pPr>
              <w:spacing w:after="0" w:line="240" w:lineRule="auto"/>
              <w:rPr>
                <w:sz w:val="22"/>
                <w:szCs w:val="22"/>
              </w:rPr>
            </w:pPr>
            <w:r w:rsidRPr="00F518EA">
              <w:rPr>
                <w:b/>
                <w:sz w:val="22"/>
                <w:szCs w:val="22"/>
              </w:rPr>
              <w:t>Дадзеныя дэпутата, якому накіроўваецца зварот:</w:t>
            </w:r>
          </w:p>
          <w:p w:rsidR="000A16B5" w:rsidRPr="0051444B" w:rsidRDefault="00F518EA">
            <w:pPr>
              <w:spacing w:after="0" w:line="240" w:lineRule="auto"/>
              <w:rPr>
                <w:sz w:val="22"/>
                <w:szCs w:val="22"/>
              </w:rPr>
            </w:pPr>
            <w:r w:rsidRPr="00F518EA">
              <w:rPr>
                <w:b/>
                <w:sz w:val="22"/>
                <w:szCs w:val="22"/>
              </w:rPr>
              <w:t>__</w:t>
            </w:r>
            <w:r w:rsidRPr="0051444B">
              <w:rPr>
                <w:b/>
                <w:sz w:val="22"/>
                <w:szCs w:val="22"/>
              </w:rPr>
              <w:t>________________________________</w:t>
            </w:r>
          </w:p>
          <w:p w:rsidR="000A16B5" w:rsidRPr="00F518EA" w:rsidRDefault="00F518EA">
            <w:pPr>
              <w:spacing w:after="0" w:line="240" w:lineRule="auto"/>
              <w:rPr>
                <w:sz w:val="22"/>
                <w:szCs w:val="22"/>
              </w:rPr>
            </w:pPr>
            <w:r w:rsidRPr="00F518EA">
              <w:rPr>
                <w:b/>
                <w:sz w:val="22"/>
                <w:szCs w:val="22"/>
              </w:rPr>
              <w:t>г. Мінск, вул. Савецкая 11, Палата прадстаўнікоў</w:t>
            </w:r>
          </w:p>
          <w:p w:rsidR="000A16B5" w:rsidRPr="00F518EA" w:rsidRDefault="000A16B5">
            <w:pPr>
              <w:spacing w:line="240" w:lineRule="auto"/>
              <w:rPr>
                <w:b/>
                <w:sz w:val="22"/>
                <w:szCs w:val="22"/>
              </w:rPr>
            </w:pPr>
          </w:p>
          <w:p w:rsidR="000A16B5" w:rsidRPr="00F518EA" w:rsidRDefault="00F518EA">
            <w:pPr>
              <w:spacing w:line="240" w:lineRule="auto"/>
              <w:rPr>
                <w:b/>
                <w:sz w:val="22"/>
                <w:szCs w:val="22"/>
              </w:rPr>
            </w:pPr>
            <w:r w:rsidRPr="00F518EA">
              <w:rPr>
                <w:b/>
                <w:sz w:val="22"/>
                <w:szCs w:val="22"/>
              </w:rPr>
              <w:t xml:space="preserve">Дадзеныя грамадзяніна, які накіроўвае зварот: </w:t>
            </w:r>
          </w:p>
          <w:p w:rsidR="000A16B5" w:rsidRPr="00F518EA" w:rsidRDefault="00F518EA">
            <w:pPr>
              <w:spacing w:after="0" w:line="240" w:lineRule="auto"/>
              <w:rPr>
                <w:sz w:val="22"/>
                <w:szCs w:val="22"/>
              </w:rPr>
            </w:pPr>
            <w:r w:rsidRPr="00F518EA">
              <w:rPr>
                <w:b/>
                <w:sz w:val="22"/>
                <w:szCs w:val="22"/>
              </w:rPr>
              <w:t>_________________________________________________</w:t>
            </w:r>
          </w:p>
          <w:p w:rsidR="000A16B5" w:rsidRPr="00F518EA" w:rsidRDefault="00F518EA">
            <w:pPr>
              <w:spacing w:line="240" w:lineRule="auto"/>
              <w:rPr>
                <w:sz w:val="22"/>
                <w:szCs w:val="22"/>
              </w:rPr>
            </w:pPr>
            <w:r w:rsidRPr="00F518EA">
              <w:rPr>
                <w:sz w:val="22"/>
                <w:szCs w:val="22"/>
              </w:rPr>
              <w:t>Адрас: ___________________________________________</w:t>
            </w:r>
          </w:p>
          <w:p w:rsidR="000A16B5" w:rsidRPr="00F518EA" w:rsidRDefault="000A16B5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0A16B5" w:rsidRPr="00F518EA" w:rsidRDefault="00F518EA">
      <w:pPr>
        <w:tabs>
          <w:tab w:val="left" w:pos="7960"/>
        </w:tabs>
        <w:jc w:val="center"/>
        <w:rPr>
          <w:b/>
          <w:sz w:val="22"/>
          <w:szCs w:val="22"/>
        </w:rPr>
      </w:pPr>
      <w:r w:rsidRPr="00F518EA">
        <w:rPr>
          <w:b/>
          <w:sz w:val="22"/>
          <w:szCs w:val="22"/>
        </w:rPr>
        <w:t>Зварот выбаршчыка</w:t>
      </w:r>
    </w:p>
    <w:p w:rsidR="000A16B5" w:rsidRPr="00F518EA" w:rsidRDefault="00F518EA">
      <w:pPr>
        <w:spacing w:after="0" w:line="240" w:lineRule="auto"/>
        <w:ind w:firstLine="426"/>
        <w:rPr>
          <w:sz w:val="22"/>
          <w:szCs w:val="22"/>
        </w:rPr>
      </w:pPr>
      <w:r w:rsidRPr="00F518EA">
        <w:rPr>
          <w:sz w:val="22"/>
          <w:szCs w:val="22"/>
        </w:rPr>
        <w:t>У сувязі з распаўсюджваннем інфармацыі пра шматлікія парушэнні, дапушчаныя пры правядзенні выбарчай кампаніі па выбарах прэзідэнта Рэспублікі Беларусь, лічу неабходным звярнуцца да Вас, як да дэпутата, які прадстаўляе інтарэсы выбаршчыкаў, з патрабаваннем аб прыняцці неадкладных захадаў і выкарыстанні сваіх паўнамоцтваў дэпутата для абароны парушаных правоў і свабодаў выбаршчыкаў вашай акругі.</w:t>
      </w:r>
    </w:p>
    <w:p w:rsidR="000A16B5" w:rsidRPr="00F518EA" w:rsidRDefault="00F518EA">
      <w:pPr>
        <w:spacing w:after="0" w:line="240" w:lineRule="auto"/>
        <w:ind w:firstLine="426"/>
        <w:rPr>
          <w:sz w:val="22"/>
          <w:szCs w:val="22"/>
        </w:rPr>
      </w:pPr>
      <w:r w:rsidRPr="00F518EA">
        <w:rPr>
          <w:sz w:val="22"/>
          <w:szCs w:val="22"/>
        </w:rPr>
        <w:t>Паводле арт. 24 Закона Рэспублікі Беларусь ад 4 лістапада 1998 г. № 196-З "Аб статусе дэпутата Палаты прадстаўнікоў, члена Савета Рэспублікі Нацыянальнага сходу Рэспублікі Беларусь", дэпутаты Палаты прадстаўнікоў прымаюць меры па забеспячэнні правоў, свабодаў і законных інтарэсаў сваіх выбаршчыкаў, насельніцтва адпаведн</w:t>
      </w:r>
      <w:bookmarkStart w:id="0" w:name="_GoBack"/>
      <w:bookmarkEnd w:id="0"/>
      <w:r w:rsidRPr="00F518EA">
        <w:rPr>
          <w:sz w:val="22"/>
          <w:szCs w:val="22"/>
        </w:rPr>
        <w:t>ай адміністратыўна-тэрытарыяльнай адзінкі: разглядаюць звароты, якія ад іх паступаюць, спрыяюць у межах сваіх паўнамоцтваў належнаму вырашэнню змешчаных у іх пытанняў; вывучаюць грамадскае меркаванне і пры неабходнасці ўносяць прапановы ў адпаведныя дзяржаўныя органы.</w:t>
      </w:r>
    </w:p>
    <w:p w:rsidR="000A16B5" w:rsidRPr="00F518EA" w:rsidRDefault="00F518EA">
      <w:pPr>
        <w:spacing w:after="0" w:line="240" w:lineRule="auto"/>
        <w:ind w:firstLine="426"/>
        <w:rPr>
          <w:sz w:val="22"/>
          <w:szCs w:val="22"/>
          <w:highlight w:val="white"/>
        </w:rPr>
      </w:pPr>
      <w:r w:rsidRPr="00F518EA">
        <w:rPr>
          <w:sz w:val="22"/>
          <w:szCs w:val="22"/>
          <w:highlight w:val="white"/>
        </w:rPr>
        <w:t>Прашу Вас выкарыстаць усе магчымыя спосабы рэагавання, даступныя дэпутату, для таго, каб разабрацца ў сітуацыі, якая склалася на тэрыторыі вашай акругі, і прыняць меры па абароне правоў, у прыватнасці: накіроўваць запыты, пытанні, звароты, рэалізоўваць права заканадаўчай ініцыятывы, уносіць ініцыятыўныя звароты да ўпаўнаважаных асобаў для накіравання ў Канстытуцыйны суд Рэспублікі Беларусь і іншыя. Мяркую, што непрыняцце Вамі тэрміновых мер будзе сведчыць пра невыкананне прадугледжаных законам дэпутацкіх абавязкаў, што можа стаць падставай для пастаноўкі пытання аб страце даверу выбаршчыкаў і аб адклiканнi дэпутата ў адпаведнасці з главой 26 Выбарчага кодэкса. Прашу ўлічваць, што накіраванне гэтага звароту выкліканае парушэннем правоў, прадугледжаных як Выбарчым кодэксам, так і Канстытуцыяй Рэспублікі Беларусь (арт. арт. 60, 65, 66, 68 Канстытуцыі).</w:t>
      </w:r>
    </w:p>
    <w:p w:rsidR="000A16B5" w:rsidRPr="00F518EA" w:rsidRDefault="000A16B5">
      <w:pPr>
        <w:spacing w:after="0" w:line="240" w:lineRule="auto"/>
        <w:ind w:firstLine="426"/>
        <w:rPr>
          <w:sz w:val="22"/>
          <w:szCs w:val="22"/>
          <w:highlight w:val="white"/>
        </w:rPr>
      </w:pPr>
    </w:p>
    <w:p w:rsidR="000A16B5" w:rsidRPr="00F518EA" w:rsidRDefault="00F518EA">
      <w:pPr>
        <w:spacing w:after="0" w:line="240" w:lineRule="auto"/>
        <w:ind w:firstLine="426"/>
        <w:rPr>
          <w:color w:val="000000"/>
          <w:sz w:val="22"/>
          <w:szCs w:val="22"/>
          <w:highlight w:val="white"/>
        </w:rPr>
      </w:pPr>
      <w:r w:rsidRPr="00F518EA">
        <w:rPr>
          <w:sz w:val="22"/>
          <w:szCs w:val="22"/>
          <w:highlight w:val="white"/>
        </w:rPr>
        <w:t>На падставе вышэйпададзенага, ПРАШУ</w:t>
      </w:r>
      <w:r w:rsidRPr="00F518EA">
        <w:rPr>
          <w:color w:val="000000"/>
          <w:sz w:val="22"/>
          <w:szCs w:val="22"/>
          <w:highlight w:val="white"/>
        </w:rPr>
        <w:t>:</w:t>
      </w:r>
    </w:p>
    <w:p w:rsidR="000A16B5" w:rsidRPr="00F518EA" w:rsidRDefault="00F518EA">
      <w:pPr>
        <w:keepNext/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</w:pPr>
      <w:r w:rsidRPr="00F518EA">
        <w:rPr>
          <w:sz w:val="22"/>
          <w:szCs w:val="22"/>
          <w:highlight w:val="white"/>
        </w:rPr>
        <w:t>Правесці праверку фармавання ўчастковых выбарчых камісій, размешчаных у вашай дэпутацкай акрузе:</w:t>
      </w:r>
      <w:r w:rsidRPr="00F518EA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 </w:t>
      </w:r>
    </w:p>
    <w:p w:rsidR="000A16B5" w:rsidRPr="00F518EA" w:rsidRDefault="00F518EA">
      <w:pPr>
        <w:keepNext/>
        <w:widowControl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</w:pPr>
      <w:r w:rsidRPr="00F518EA">
        <w:rPr>
          <w:sz w:val="22"/>
          <w:szCs w:val="22"/>
          <w:highlight w:val="white"/>
        </w:rPr>
        <w:t>Вызначыць, якім чынам праводзілася вылучэнне кандыдатаў у камісіі</w:t>
      </w:r>
      <w:r w:rsidRPr="00F518EA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>:</w:t>
      </w:r>
    </w:p>
    <w:p w:rsidR="000A16B5" w:rsidRPr="00F518EA" w:rsidRDefault="00F518EA">
      <w:pPr>
        <w:keepNext/>
        <w:widowControl/>
        <w:numPr>
          <w:ilvl w:val="2"/>
          <w:numId w:val="1"/>
        </w:numPr>
        <w:spacing w:after="0" w:line="240" w:lineRule="auto"/>
        <w:rPr>
          <w:sz w:val="22"/>
          <w:szCs w:val="22"/>
          <w:highlight w:val="white"/>
        </w:rPr>
      </w:pPr>
      <w:r w:rsidRPr="00F518EA">
        <w:rPr>
          <w:sz w:val="22"/>
          <w:szCs w:val="22"/>
          <w:highlight w:val="white"/>
        </w:rPr>
        <w:t>чаму розныя суб'екты (палітычныя партыі, грамадскія аб'яднанні) вылучалі ў камісіі, як правіла, членаў аднаго працоўнага калектыву (ёсць падставы казаць пра дыскрымінацыю);</w:t>
      </w:r>
    </w:p>
    <w:p w:rsidR="000A16B5" w:rsidRPr="00F518EA" w:rsidRDefault="00F518EA">
      <w:pPr>
        <w:keepNext/>
        <w:widowControl/>
        <w:numPr>
          <w:ilvl w:val="2"/>
          <w:numId w:val="1"/>
        </w:numPr>
        <w:spacing w:after="0" w:line="240" w:lineRule="auto"/>
        <w:rPr>
          <w:sz w:val="22"/>
          <w:szCs w:val="22"/>
          <w:highlight w:val="white"/>
        </w:rPr>
      </w:pPr>
      <w:r w:rsidRPr="00F518EA">
        <w:rPr>
          <w:sz w:val="22"/>
          <w:szCs w:val="22"/>
          <w:highlight w:val="white"/>
        </w:rPr>
        <w:t>ці існаваў адзіны спіс патэнцыйных членаў камісій (відавочна, што выбар вылучаных членаў камісій не быў «выпадковым»);</w:t>
      </w:r>
    </w:p>
    <w:p w:rsidR="000A16B5" w:rsidRPr="00F518EA" w:rsidRDefault="00F518EA">
      <w:pPr>
        <w:keepNext/>
        <w:widowControl/>
        <w:numPr>
          <w:ilvl w:val="2"/>
          <w:numId w:val="1"/>
        </w:numPr>
        <w:spacing w:after="0" w:line="240" w:lineRule="auto"/>
        <w:rPr>
          <w:color w:val="000000"/>
          <w:sz w:val="22"/>
          <w:szCs w:val="22"/>
          <w:highlight w:val="white"/>
        </w:rPr>
      </w:pPr>
      <w:r w:rsidRPr="00F518EA">
        <w:rPr>
          <w:sz w:val="22"/>
          <w:szCs w:val="22"/>
          <w:highlight w:val="white"/>
        </w:rPr>
        <w:t>ці сапраўды вылучаныя грамадзяне з'яўляліся членамі партый, грамадскіх аб'яднанняў, і з якога часу (ёсць звесткі, што многія з вылучаных членаў нават не адпавядалі кваліфікацыйным патрабаванням);</w:t>
      </w:r>
    </w:p>
    <w:p w:rsidR="000A16B5" w:rsidRPr="00F518EA" w:rsidRDefault="00F518EA">
      <w:pPr>
        <w:keepNext/>
        <w:widowControl/>
        <w:numPr>
          <w:ilvl w:val="2"/>
          <w:numId w:val="1"/>
        </w:numPr>
        <w:spacing w:after="0" w:line="240" w:lineRule="auto"/>
        <w:rPr>
          <w:color w:val="000000"/>
          <w:sz w:val="22"/>
          <w:szCs w:val="22"/>
          <w:highlight w:val="white"/>
        </w:rPr>
      </w:pPr>
      <w:r w:rsidRPr="00F518EA">
        <w:rPr>
          <w:sz w:val="22"/>
          <w:szCs w:val="22"/>
          <w:highlight w:val="white"/>
        </w:rPr>
        <w:t>ці сапраўды праводзіліся сходы працоўных калектываў для вылучэння (ёсць звесткі, што больш за 50% работнікаў адмаўляюць правядзенне такіх сходаў);</w:t>
      </w:r>
    </w:p>
    <w:p w:rsidR="000A16B5" w:rsidRPr="00F518EA" w:rsidRDefault="00F518EA">
      <w:pPr>
        <w:keepNext/>
        <w:widowControl/>
        <w:numPr>
          <w:ilvl w:val="2"/>
          <w:numId w:val="1"/>
        </w:numPr>
        <w:spacing w:after="0" w:line="240" w:lineRule="auto"/>
        <w:rPr>
          <w:sz w:val="22"/>
          <w:szCs w:val="22"/>
          <w:highlight w:val="white"/>
        </w:rPr>
      </w:pPr>
      <w:r w:rsidRPr="00F518EA">
        <w:rPr>
          <w:sz w:val="22"/>
          <w:szCs w:val="22"/>
          <w:highlight w:val="white"/>
        </w:rPr>
        <w:t xml:space="preserve">ці сапраўды грамадзяне ставілі свае подпісы за вылучэнне, і ці сапраўды вылучэнне адбывалася ад розных выбаршчыкаў (ёсць звесткі, што подпісы ставілі не тыя </w:t>
      </w:r>
      <w:r w:rsidRPr="00F518EA">
        <w:rPr>
          <w:sz w:val="22"/>
          <w:szCs w:val="22"/>
          <w:highlight w:val="white"/>
        </w:rPr>
        <w:lastRenderedPageBreak/>
        <w:t>грамадзяне, якія пазначаныя ў заяве; ёсць звесткі, што адносна многіх вылучаных асоб у якасці тых, хто вылучаў, пазначаныя дадзеныя адных і тых жа грамадзян).</w:t>
      </w:r>
    </w:p>
    <w:p w:rsidR="000A16B5" w:rsidRPr="00F518EA" w:rsidRDefault="00F518EA">
      <w:pPr>
        <w:keepNext/>
        <w:widowControl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</w:pPr>
      <w:r w:rsidRPr="00F518EA">
        <w:rPr>
          <w:sz w:val="22"/>
          <w:szCs w:val="22"/>
          <w:highlight w:val="white"/>
        </w:rPr>
        <w:t>Вызначыць, якім чынам праводзілася галасаванне па вылучэнні членаў участковых камісій у выканаўчых органах у вашай акрузе</w:t>
      </w:r>
      <w:r w:rsidRPr="00F518EA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>:</w:t>
      </w:r>
    </w:p>
    <w:p w:rsidR="000A16B5" w:rsidRPr="00F518EA" w:rsidRDefault="00F518EA">
      <w:pPr>
        <w:keepNext/>
        <w:widowControl/>
        <w:numPr>
          <w:ilvl w:val="2"/>
          <w:numId w:val="1"/>
        </w:numPr>
        <w:spacing w:after="0" w:line="240" w:lineRule="auto"/>
        <w:rPr>
          <w:color w:val="000000"/>
          <w:sz w:val="22"/>
          <w:szCs w:val="22"/>
          <w:highlight w:val="white"/>
        </w:rPr>
      </w:pPr>
      <w:r w:rsidRPr="00F518EA">
        <w:rPr>
          <w:sz w:val="22"/>
          <w:szCs w:val="22"/>
          <w:highlight w:val="white"/>
        </w:rPr>
        <w:t>чаму ў камісіі трапілі, як правіла, члены аднаго працоўнага калектыву (ёсць падставы казаць пра дыскрымінацыю);</w:t>
      </w:r>
    </w:p>
    <w:p w:rsidR="000A16B5" w:rsidRPr="00F518EA" w:rsidRDefault="00F518EA">
      <w:pPr>
        <w:keepNext/>
        <w:widowControl/>
        <w:numPr>
          <w:ilvl w:val="2"/>
          <w:numId w:val="1"/>
        </w:numPr>
        <w:spacing w:after="0" w:line="240" w:lineRule="auto"/>
        <w:rPr>
          <w:color w:val="000000"/>
          <w:sz w:val="22"/>
          <w:szCs w:val="22"/>
          <w:highlight w:val="white"/>
        </w:rPr>
      </w:pPr>
      <w:r w:rsidRPr="00F518EA">
        <w:rPr>
          <w:sz w:val="22"/>
          <w:szCs w:val="22"/>
          <w:highlight w:val="white"/>
        </w:rPr>
        <w:t>ці існаваў адзіны спіс патэнцыйных членаў камісій (відавочна, што выбар членаў камісій не мог быць «выпадковым»).</w:t>
      </w:r>
    </w:p>
    <w:p w:rsidR="000A16B5" w:rsidRPr="00F518EA" w:rsidRDefault="00F518EA">
      <w:pPr>
        <w:keepNext/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</w:pPr>
      <w:r w:rsidRPr="00F518EA">
        <w:rPr>
          <w:sz w:val="22"/>
          <w:szCs w:val="22"/>
          <w:highlight w:val="white"/>
        </w:rPr>
        <w:t>Правесці праверку па прызнанні несапраўднымі подпісаў выбаршчыкаў вашай дэпутацкай акругі, пакінутых за вылучэнне кандыдатаў у Прэзідэнты</w:t>
      </w:r>
      <w:r w:rsidRPr="00F518EA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>:</w:t>
      </w:r>
    </w:p>
    <w:p w:rsidR="000A16B5" w:rsidRPr="00F518EA" w:rsidRDefault="00F518EA">
      <w:pPr>
        <w:keepNext/>
        <w:widowControl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</w:pPr>
      <w:r w:rsidRPr="00F518EA">
        <w:rPr>
          <w:sz w:val="22"/>
          <w:szCs w:val="22"/>
          <w:highlight w:val="white"/>
        </w:rPr>
        <w:t>Вызначыць, якія экспертныя ўстановы і спецыялісты ўдзельнічалі ў праверцы подпісаў выбаршчыкаў;</w:t>
      </w:r>
    </w:p>
    <w:p w:rsidR="000A16B5" w:rsidRPr="00F518EA" w:rsidRDefault="00F518EA">
      <w:pPr>
        <w:keepNext/>
        <w:widowControl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</w:pPr>
      <w:r w:rsidRPr="00F518EA">
        <w:rPr>
          <w:sz w:val="22"/>
          <w:szCs w:val="22"/>
          <w:highlight w:val="white"/>
        </w:rPr>
        <w:t>Вызначыць, у які тэрмін і ў якім парадку праводзілася экспертыза або вывучэнне пакінутых выбаршчыкамі подпісаў і на якой падставе рабілася выснова аб прастаўленні дат у падпісным аркушы «адной рукой»;</w:t>
      </w:r>
    </w:p>
    <w:p w:rsidR="000A16B5" w:rsidRPr="00F518EA" w:rsidRDefault="00F518EA">
      <w:pPr>
        <w:keepNext/>
        <w:widowControl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</w:pPr>
      <w:r w:rsidRPr="00F518EA">
        <w:rPr>
          <w:sz w:val="22"/>
          <w:szCs w:val="22"/>
          <w:highlight w:val="white"/>
        </w:rPr>
        <w:t>Высветліць, якім чынам выбаршчык можа рэалізаваць дадзенае яму Канстытуцыяй права на зварот у дзяржаўныя органы і даведацца пра лёс свайго подпісу і матывы прызнання яго несапраўдным (камісіі адмовіліся даць інфармацыю);</w:t>
      </w:r>
    </w:p>
    <w:p w:rsidR="000A16B5" w:rsidRPr="00F518EA" w:rsidRDefault="00F518EA">
      <w:pPr>
        <w:keepNext/>
        <w:widowControl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</w:pPr>
      <w:r w:rsidRPr="00F518EA">
        <w:rPr>
          <w:sz w:val="22"/>
          <w:szCs w:val="22"/>
          <w:highlight w:val="white"/>
        </w:rPr>
        <w:t>Высветліць, якім чынам выбаршчык можа рэалізаваць дадзенае яму Канстытуцыяй права на судовую абарону і на аспрэчванне рашэнняў камісій аб непрызнанні подпісаў (камісіі і суды не прынялі скаргі выбаршчыкаў да разгляду па сутнасці).</w:t>
      </w:r>
    </w:p>
    <w:p w:rsidR="000A16B5" w:rsidRPr="00F518EA" w:rsidRDefault="00F518EA">
      <w:pPr>
        <w:keepNext/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</w:pPr>
      <w:r w:rsidRPr="00F518EA">
        <w:rPr>
          <w:sz w:val="22"/>
          <w:szCs w:val="22"/>
          <w:highlight w:val="white"/>
        </w:rPr>
        <w:t>Правесці праверку па абмежаванні доступу назіральнікаў</w:t>
      </w:r>
      <w:r w:rsidRPr="00F518EA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>:</w:t>
      </w:r>
    </w:p>
    <w:p w:rsidR="000A16B5" w:rsidRPr="00F518EA" w:rsidRDefault="00F518EA">
      <w:pPr>
        <w:keepNext/>
        <w:widowControl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</w:pPr>
      <w:r w:rsidRPr="00F518EA">
        <w:rPr>
          <w:sz w:val="22"/>
          <w:szCs w:val="22"/>
          <w:highlight w:val="white"/>
        </w:rPr>
        <w:t>Вызначыць, ці з'яўляецца канстытуцыйнай і ці падлягае прымяненню Пастанова Цэнтральнай камісіі №115 ад 22.07.2020 г., якая абмяжоўвае правы назіральнікаў (допуск на ўчастак не больш за 3 (5) назіральнікаў) у параўнанні з правамі, прадугледжанымі Выбарчым кодэксам;</w:t>
      </w:r>
    </w:p>
    <w:p w:rsidR="000A16B5" w:rsidRPr="00F518EA" w:rsidRDefault="00F518EA">
      <w:pPr>
        <w:keepNext/>
        <w:widowControl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</w:pPr>
      <w:r w:rsidRPr="00F518EA">
        <w:rPr>
          <w:sz w:val="22"/>
          <w:szCs w:val="22"/>
          <w:highlight w:val="white"/>
        </w:rPr>
        <w:t>Паставіць ва ўстаноўленым парадку пытанне аб адмене Пастановы Цэнтральнай камісіі №115 ад 22.07.2020 г</w:t>
      </w:r>
      <w:r w:rsidRPr="00F518EA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>.</w:t>
      </w:r>
    </w:p>
    <w:p w:rsidR="000A16B5" w:rsidRPr="00F518EA" w:rsidRDefault="00F518EA">
      <w:pPr>
        <w:keepNext/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</w:pPr>
      <w:r w:rsidRPr="00F518EA">
        <w:rPr>
          <w:sz w:val="22"/>
          <w:szCs w:val="22"/>
          <w:highlight w:val="white"/>
        </w:rPr>
        <w:t>На падставе арт. 13 Выбарчага кодэкса, выкарыстоўваючы статус дэпутата, самастойна ажыццявіць назіранне ў дні датэрміновага галасавання, а таксама ў дзень асноўнага галасавання на адным з участкаў, якія належаць да вашай дэпутацкай акругі, з мэтай недапушчэння парушэнняў і забеспячэння сумленнасці і празрыстасці выбараў</w:t>
      </w:r>
      <w:r w:rsidRPr="00F518EA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>.</w:t>
      </w:r>
    </w:p>
    <w:p w:rsidR="000A16B5" w:rsidRPr="00F518EA" w:rsidRDefault="00F518EA">
      <w:pPr>
        <w:keepNext/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mallCaps/>
          <w:color w:val="000000"/>
          <w:sz w:val="22"/>
          <w:szCs w:val="22"/>
          <w:highlight w:val="white"/>
        </w:rPr>
      </w:pPr>
      <w:r w:rsidRPr="00F518EA">
        <w:rPr>
          <w:sz w:val="22"/>
          <w:szCs w:val="22"/>
          <w:highlight w:val="white"/>
        </w:rPr>
        <w:t>Размясціць інфармацыю аб прынятых мерах на падставе гэтага і аналагічных зваротаў на Вашым асабістым сайце дэпутата Палаты прадстаўнікоў, а таксама паведаміць на гэтым сайце пра тое, у які час і на якім участку вы будзеце прысутнічаць у якасці назіральніка</w:t>
      </w:r>
      <w:r w:rsidRPr="00F518EA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>.</w:t>
      </w:r>
    </w:p>
    <w:p w:rsidR="000A16B5" w:rsidRPr="00F518EA" w:rsidRDefault="00F518EA">
      <w:pPr>
        <w:keepNext/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mallCaps/>
          <w:color w:val="000000"/>
          <w:sz w:val="22"/>
          <w:szCs w:val="22"/>
          <w:highlight w:val="white"/>
        </w:rPr>
      </w:pPr>
      <w:bookmarkStart w:id="1" w:name="_gjdgxs"/>
      <w:bookmarkEnd w:id="1"/>
      <w:r w:rsidRPr="00F518EA">
        <w:rPr>
          <w:sz w:val="22"/>
          <w:szCs w:val="22"/>
          <w:highlight w:val="white"/>
        </w:rPr>
        <w:t>Даць пісьмовы адказ на мой зварот на адрас, указаны ў звароце</w:t>
      </w:r>
      <w:r w:rsidRPr="00F518EA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. </w:t>
      </w:r>
    </w:p>
    <w:p w:rsidR="000A16B5" w:rsidRPr="00F518EA" w:rsidRDefault="000A16B5">
      <w:pPr>
        <w:spacing w:after="0" w:line="240" w:lineRule="auto"/>
        <w:ind w:firstLine="426"/>
        <w:rPr>
          <w:color w:val="000000"/>
          <w:sz w:val="22"/>
          <w:szCs w:val="22"/>
        </w:rPr>
      </w:pPr>
    </w:p>
    <w:tbl>
      <w:tblPr>
        <w:tblW w:w="9339" w:type="dxa"/>
        <w:tblLook w:val="0400" w:firstRow="0" w:lastRow="0" w:firstColumn="0" w:lastColumn="0" w:noHBand="0" w:noVBand="1"/>
      </w:tblPr>
      <w:tblGrid>
        <w:gridCol w:w="3113"/>
        <w:gridCol w:w="3113"/>
        <w:gridCol w:w="3113"/>
      </w:tblGrid>
      <w:tr w:rsidR="000A16B5" w:rsidRPr="00F518EA">
        <w:tc>
          <w:tcPr>
            <w:tcW w:w="3113" w:type="dxa"/>
            <w:shd w:val="clear" w:color="auto" w:fill="auto"/>
          </w:tcPr>
          <w:p w:rsidR="000A16B5" w:rsidRPr="00F518EA" w:rsidRDefault="00F518EA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518EA">
              <w:rPr>
                <w:color w:val="000000"/>
                <w:sz w:val="22"/>
                <w:szCs w:val="22"/>
              </w:rPr>
              <w:t>___________________</w:t>
            </w:r>
          </w:p>
          <w:p w:rsidR="000A16B5" w:rsidRPr="00F518EA" w:rsidRDefault="00F518EA">
            <w:pPr>
              <w:spacing w:after="0" w:line="240" w:lineRule="auto"/>
              <w:jc w:val="center"/>
              <w:rPr>
                <w:i/>
                <w:color w:val="000000"/>
                <w:sz w:val="22"/>
                <w:szCs w:val="22"/>
                <w:vertAlign w:val="superscript"/>
              </w:rPr>
            </w:pPr>
            <w:r w:rsidRPr="00F518EA">
              <w:rPr>
                <w:i/>
                <w:color w:val="000000"/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13" w:type="dxa"/>
            <w:shd w:val="clear" w:color="auto" w:fill="auto"/>
          </w:tcPr>
          <w:p w:rsidR="000A16B5" w:rsidRPr="00F518EA" w:rsidRDefault="00F518EA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518EA">
              <w:rPr>
                <w:color w:val="000000"/>
                <w:sz w:val="22"/>
                <w:szCs w:val="22"/>
              </w:rPr>
              <w:t>___________________</w:t>
            </w:r>
          </w:p>
          <w:p w:rsidR="000A16B5" w:rsidRPr="00F518EA" w:rsidRDefault="00F518EA">
            <w:pPr>
              <w:spacing w:after="0" w:line="240" w:lineRule="auto"/>
              <w:jc w:val="center"/>
              <w:rPr>
                <w:i/>
                <w:color w:val="000000"/>
                <w:sz w:val="22"/>
                <w:szCs w:val="22"/>
                <w:vertAlign w:val="superscript"/>
              </w:rPr>
            </w:pPr>
            <w:r w:rsidRPr="00F518EA">
              <w:rPr>
                <w:i/>
                <w:color w:val="000000"/>
                <w:sz w:val="22"/>
                <w:szCs w:val="22"/>
                <w:vertAlign w:val="superscript"/>
              </w:rPr>
              <w:t>под</w:t>
            </w:r>
            <w:r w:rsidRPr="00F518EA">
              <w:rPr>
                <w:i/>
                <w:sz w:val="22"/>
                <w:szCs w:val="22"/>
                <w:vertAlign w:val="superscript"/>
              </w:rPr>
              <w:t>піс</w:t>
            </w:r>
          </w:p>
        </w:tc>
        <w:tc>
          <w:tcPr>
            <w:tcW w:w="3113" w:type="dxa"/>
            <w:shd w:val="clear" w:color="auto" w:fill="auto"/>
          </w:tcPr>
          <w:p w:rsidR="000A16B5" w:rsidRPr="00F518EA" w:rsidRDefault="00F518EA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518EA">
              <w:rPr>
                <w:color w:val="000000"/>
                <w:sz w:val="22"/>
                <w:szCs w:val="22"/>
              </w:rPr>
              <w:t>____________________</w:t>
            </w:r>
          </w:p>
          <w:p w:rsidR="000A16B5" w:rsidRPr="00F518EA" w:rsidRDefault="00F518EA">
            <w:pPr>
              <w:spacing w:after="0" w:line="240" w:lineRule="auto"/>
              <w:jc w:val="center"/>
              <w:rPr>
                <w:i/>
                <w:color w:val="000000"/>
                <w:sz w:val="22"/>
                <w:szCs w:val="22"/>
                <w:vertAlign w:val="superscript"/>
              </w:rPr>
            </w:pPr>
            <w:r w:rsidRPr="00F518EA">
              <w:rPr>
                <w:i/>
                <w:sz w:val="22"/>
                <w:szCs w:val="22"/>
                <w:vertAlign w:val="superscript"/>
              </w:rPr>
              <w:t>ініцыялы, прозвішча</w:t>
            </w:r>
          </w:p>
        </w:tc>
      </w:tr>
    </w:tbl>
    <w:p w:rsidR="000A16B5" w:rsidRPr="00F518EA" w:rsidRDefault="000A16B5">
      <w:pPr>
        <w:rPr>
          <w:sz w:val="22"/>
          <w:szCs w:val="22"/>
        </w:rPr>
      </w:pPr>
    </w:p>
    <w:sectPr w:rsidR="000A16B5" w:rsidRPr="00F518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pgNumType w:start="1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C1E" w:rsidRDefault="00AF4C1E" w:rsidP="0006448B">
      <w:pPr>
        <w:spacing w:after="0" w:line="240" w:lineRule="auto"/>
      </w:pPr>
      <w:r>
        <w:separator/>
      </w:r>
    </w:p>
  </w:endnote>
  <w:endnote w:type="continuationSeparator" w:id="0">
    <w:p w:rsidR="00AF4C1E" w:rsidRDefault="00AF4C1E" w:rsidP="0006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8B" w:rsidRDefault="0006448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8B" w:rsidRDefault="0006448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8B" w:rsidRDefault="0006448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C1E" w:rsidRDefault="00AF4C1E" w:rsidP="0006448B">
      <w:pPr>
        <w:spacing w:after="0" w:line="240" w:lineRule="auto"/>
      </w:pPr>
      <w:r>
        <w:separator/>
      </w:r>
    </w:p>
  </w:footnote>
  <w:footnote w:type="continuationSeparator" w:id="0">
    <w:p w:rsidR="00AF4C1E" w:rsidRDefault="00AF4C1E" w:rsidP="00064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8B" w:rsidRDefault="0006448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8B" w:rsidRDefault="0006448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8B" w:rsidRDefault="0006448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6458"/>
    <w:multiLevelType w:val="multilevel"/>
    <w:tmpl w:val="972875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●"/>
      <w:lvlJc w:val="left"/>
      <w:pPr>
        <w:ind w:left="1224" w:hanging="504"/>
      </w:pPr>
      <w:rPr>
        <w:rFonts w:ascii="Noto Sans Symbols" w:hAnsi="Noto Sans Symbols" w:cs="Noto Sans Symbols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6415E60"/>
    <w:multiLevelType w:val="multilevel"/>
    <w:tmpl w:val="CC14C7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B5"/>
    <w:rsid w:val="0006448B"/>
    <w:rsid w:val="000A16B5"/>
    <w:rsid w:val="0051444B"/>
    <w:rsid w:val="00AF4C1E"/>
    <w:rsid w:val="00F5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160" w:line="254" w:lineRule="auto"/>
      <w:jc w:val="both"/>
    </w:pPr>
  </w:style>
  <w:style w:type="paragraph" w:styleId="1">
    <w:name w:val="heading 1"/>
    <w:basedOn w:val="LO-normal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LO-normal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Noto Sans Symbols" w:cs="Noto Sans Symbols"/>
      <w:b w:val="0"/>
      <w:sz w:val="24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LO-normal">
    <w:name w:val="LO-normal"/>
    <w:qFormat/>
  </w:style>
  <w:style w:type="paragraph" w:styleId="a6">
    <w:name w:val="Title"/>
    <w:basedOn w:val="LO-normal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7">
    <w:name w:val="Subtitle"/>
    <w:basedOn w:val="LO-normal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06448B"/>
    <w:pPr>
      <w:tabs>
        <w:tab w:val="center" w:pos="4844"/>
        <w:tab w:val="right" w:pos="9689"/>
      </w:tabs>
      <w:spacing w:after="0" w:line="240" w:lineRule="auto"/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06448B"/>
    <w:rPr>
      <w:rFonts w:cs="Mangal"/>
      <w:szCs w:val="21"/>
    </w:rPr>
  </w:style>
  <w:style w:type="paragraph" w:styleId="aa">
    <w:name w:val="footer"/>
    <w:basedOn w:val="a"/>
    <w:link w:val="ab"/>
    <w:uiPriority w:val="99"/>
    <w:unhideWhenUsed/>
    <w:rsid w:val="0006448B"/>
    <w:pPr>
      <w:tabs>
        <w:tab w:val="center" w:pos="4844"/>
        <w:tab w:val="right" w:pos="9689"/>
      </w:tabs>
      <w:spacing w:after="0" w:line="240" w:lineRule="auto"/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06448B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2020-07-30T10:17:00Z</dcterms:created>
  <dcterms:modified xsi:type="dcterms:W3CDTF">2020-07-30T10:17:00Z</dcterms:modified>
  <dc:language/>
</cp:coreProperties>
</file>